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FA" w:rsidRDefault="000151FA" w:rsidP="000151FA">
      <w:r>
        <w:t>ANNALS OF INTERNAL MEDICINE</w:t>
      </w:r>
    </w:p>
    <w:p w:rsidR="000151FA" w:rsidRDefault="000151FA" w:rsidP="000151FA">
      <w:r>
        <w:t>2016;165(5): 375-6.</w:t>
      </w:r>
    </w:p>
    <w:p w:rsidR="000151FA" w:rsidRDefault="000151FA" w:rsidP="000151FA">
      <w:r>
        <w:t>COMMENTS AND RESPONSES</w:t>
      </w:r>
      <w:bookmarkStart w:id="0" w:name="_GoBack"/>
      <w:bookmarkEnd w:id="0"/>
    </w:p>
    <w:p w:rsidR="000151FA" w:rsidRDefault="000151FA" w:rsidP="000151FA">
      <w:r>
        <w:t>Academic Medicine and Concierge Practice</w:t>
      </w:r>
    </w:p>
    <w:p w:rsidR="000151FA" w:rsidRDefault="000151FA" w:rsidP="000151FA">
      <w:r>
        <w:t>TO THE EDITOR: Doherty (1) neglects to mention that many</w:t>
      </w:r>
    </w:p>
    <w:p w:rsidR="000151FA" w:rsidRDefault="000151FA" w:rsidP="000151FA">
      <w:r>
        <w:t>luxury care clinics are sponsored by academic medical centers.</w:t>
      </w:r>
    </w:p>
    <w:p w:rsidR="000151FA" w:rsidRDefault="000151FA" w:rsidP="000151FA">
      <w:r>
        <w:t>Some partner with national concierge care companies.</w:t>
      </w:r>
    </w:p>
    <w:p w:rsidR="000151FA" w:rsidRDefault="000151FA" w:rsidP="000151FA">
      <w:r>
        <w:t>Marketing for such clinics is directed at the heads of successful</w:t>
      </w:r>
    </w:p>
    <w:p w:rsidR="000151FA" w:rsidRDefault="000151FA" w:rsidP="000151FA">
      <w:r>
        <w:t>small and large companies, who are disproportionately</w:t>
      </w:r>
    </w:p>
    <w:p w:rsidR="000151FA" w:rsidRDefault="000151FA" w:rsidP="000151FA">
      <w:r>
        <w:t>white men. Many physicians who staff luxury care clinics limit</w:t>
      </w:r>
    </w:p>
    <w:p w:rsidR="000151FA" w:rsidRDefault="000151FA" w:rsidP="000151FA">
      <w:r>
        <w:t>their practices to the wealthy (2, 3). Physicians in retainer practices</w:t>
      </w:r>
    </w:p>
    <w:p w:rsidR="000151FA" w:rsidRDefault="000151FA" w:rsidP="000151FA">
      <w:r>
        <w:t>care for fewer African Americans, Hispanics, and Medicaid</w:t>
      </w:r>
    </w:p>
    <w:p w:rsidR="000151FA" w:rsidRDefault="000151FA" w:rsidP="000151FA">
      <w:r>
        <w:t>patients than those in other types of practices; moreover,</w:t>
      </w:r>
    </w:p>
    <w:p w:rsidR="000151FA" w:rsidRDefault="000151FA" w:rsidP="000151FA">
      <w:r>
        <w:t>physicians who switch to a retainer practice keep an average</w:t>
      </w:r>
    </w:p>
    <w:p w:rsidR="000151FA" w:rsidRDefault="000151FA" w:rsidP="000151FA">
      <w:r>
        <w:t>of only 12% of their former patients, thus burdening other,</w:t>
      </w:r>
    </w:p>
    <w:p w:rsidR="000151FA" w:rsidRDefault="000151FA" w:rsidP="000151FA">
      <w:r>
        <w:t>already overworked physicians in the community (4).</w:t>
      </w:r>
    </w:p>
    <w:p w:rsidR="000151FA" w:rsidRDefault="000151FA" w:rsidP="000151FA">
      <w:r>
        <w:t>The general public contributes substantially to the education</w:t>
      </w:r>
    </w:p>
    <w:p w:rsidR="000151FA" w:rsidRDefault="000151FA" w:rsidP="000151FA">
      <w:r>
        <w:t>and training of new physicians through state and federal</w:t>
      </w:r>
    </w:p>
    <w:p w:rsidR="000151FA" w:rsidRDefault="000151FA" w:rsidP="000151FA">
      <w:r>
        <w:t>taxes and thus might find it hard to accept physicians limiting</w:t>
      </w:r>
    </w:p>
    <w:p w:rsidR="000151FA" w:rsidRDefault="000151FA" w:rsidP="000151FA">
      <w:r>
        <w:t>their practices to wealthy persons (5). Although academic</w:t>
      </w:r>
    </w:p>
    <w:p w:rsidR="000151FA" w:rsidRDefault="000151FA" w:rsidP="000151FA">
      <w:r>
        <w:t>medical centers, traditional providers for the poor and underserved,</w:t>
      </w:r>
    </w:p>
    <w:p w:rsidR="000151FA" w:rsidRDefault="000151FA" w:rsidP="000151FA">
      <w:r>
        <w:t>might justify sponsoring luxury clinics via a utilitarian</w:t>
      </w:r>
    </w:p>
    <w:p w:rsidR="000151FA" w:rsidRDefault="000151FA" w:rsidP="000151FA">
      <w:r>
        <w:t>argument, only 2 programs use income from these ventures</w:t>
      </w:r>
    </w:p>
    <w:p w:rsidR="000151FA" w:rsidRDefault="000151FA" w:rsidP="000151FA">
      <w:r>
        <w:t>to cross-subsidize care for indigent persons or teaching</w:t>
      </w:r>
    </w:p>
    <w:p w:rsidR="000151FA" w:rsidRDefault="000151FA" w:rsidP="000151FA">
      <w:r>
        <w:t>programs.</w:t>
      </w:r>
      <w:r w:rsidR="00836E32">
        <w:t xml:space="preserve"> </w:t>
      </w:r>
      <w:r w:rsidR="00836E32" w:rsidRPr="00836E32">
        <w:rPr>
          <w:i/>
        </w:rPr>
        <w:t>[Refs 2 and 3 and recent review of literature]</w:t>
      </w:r>
    </w:p>
    <w:p w:rsidR="000151FA" w:rsidRDefault="000151FA" w:rsidP="000151FA">
      <w:r>
        <w:t>There is no high-quality evidence documenting a higher</w:t>
      </w:r>
    </w:p>
    <w:p w:rsidR="000151FA" w:rsidRDefault="000151FA" w:rsidP="000151FA">
      <w:r>
        <w:t>caliber of care in concierge practices, and few data support</w:t>
      </w:r>
    </w:p>
    <w:p w:rsidR="000151FA" w:rsidRDefault="000151FA" w:rsidP="000151FA">
      <w:r>
        <w:t>the clinical or cost-effectiveness of many of the unnecessary</w:t>
      </w:r>
    </w:p>
    <w:p w:rsidR="000151FA" w:rsidRDefault="000151FA" w:rsidP="000151FA">
      <w:r>
        <w:t>tests offered to asymptomatic clients (2, 3). Over</w:t>
      </w:r>
      <w:r w:rsidR="00836E32">
        <w:t>-</w:t>
      </w:r>
      <w:r>
        <w:t>testing may</w:t>
      </w:r>
    </w:p>
    <w:p w:rsidR="000151FA" w:rsidRDefault="000151FA" w:rsidP="000151FA">
      <w:r>
        <w:lastRenderedPageBreak/>
        <w:t xml:space="preserve">result in false-positive results, leading </w:t>
      </w:r>
      <w:proofErr w:type="gramStart"/>
      <w:r>
        <w:t>to</w:t>
      </w:r>
      <w:proofErr w:type="gramEnd"/>
      <w:r>
        <w:t xml:space="preserve"> further unnecessary</w:t>
      </w:r>
    </w:p>
    <w:p w:rsidR="000151FA" w:rsidRDefault="000151FA" w:rsidP="000151FA">
      <w:r>
        <w:t>investigations, additional costs, and heightened anxiety. True</w:t>
      </w:r>
      <w:r w:rsidR="00836E32">
        <w:t xml:space="preserve"> </w:t>
      </w:r>
      <w:r>
        <w:t>positive</w:t>
      </w:r>
    </w:p>
    <w:p w:rsidR="000151FA" w:rsidRDefault="000151FA" w:rsidP="000151FA">
      <w:r>
        <w:t>results may lead to over</w:t>
      </w:r>
      <w:r w:rsidR="00836E32">
        <w:t>-</w:t>
      </w:r>
      <w:r>
        <w:t>diagnosis of conditions that</w:t>
      </w:r>
    </w:p>
    <w:p w:rsidR="000151FA" w:rsidRDefault="000151FA" w:rsidP="000151FA">
      <w:r>
        <w:t xml:space="preserve">would not have become clinically significant, leading </w:t>
      </w:r>
      <w:proofErr w:type="gramStart"/>
      <w:r>
        <w:t>to</w:t>
      </w:r>
      <w:proofErr w:type="gramEnd"/>
      <w:r>
        <w:t xml:space="preserve"> further</w:t>
      </w:r>
    </w:p>
    <w:p w:rsidR="000151FA" w:rsidRDefault="000151FA" w:rsidP="000151FA">
      <w:r>
        <w:t>risky interventions and possibly impairing future insurability.</w:t>
      </w:r>
    </w:p>
    <w:p w:rsidR="000151FA" w:rsidRDefault="000151FA" w:rsidP="000151FA">
      <w:r>
        <w:t>The use of clinically unjustifiable tests erodes the scientific</w:t>
      </w:r>
    </w:p>
    <w:p w:rsidR="000151FA" w:rsidRDefault="000151FA" w:rsidP="000151FA">
      <w:r>
        <w:t>underpinnings of medical practice, runs counter to the</w:t>
      </w:r>
    </w:p>
    <w:p w:rsidR="000151FA" w:rsidRDefault="000151FA" w:rsidP="000151FA">
      <w:r>
        <w:t>ethical obligations of physicians to responsibly manage limited</w:t>
      </w:r>
    </w:p>
    <w:p w:rsidR="000151FA" w:rsidRDefault="000151FA" w:rsidP="000151FA">
      <w:r>
        <w:t>health care resources, and likely leads to worse care.</w:t>
      </w:r>
    </w:p>
    <w:p w:rsidR="000151FA" w:rsidRDefault="000151FA" w:rsidP="000151FA">
      <w:r>
        <w:t>Most training in professional ethics, as well as the development</w:t>
      </w:r>
    </w:p>
    <w:p w:rsidR="000151FA" w:rsidRDefault="000151FA" w:rsidP="000151FA">
      <w:r>
        <w:t>and teaching of evidence-based practice guidelines,</w:t>
      </w:r>
    </w:p>
    <w:p w:rsidR="000151FA" w:rsidRDefault="000151FA" w:rsidP="000151FA">
      <w:r>
        <w:t>takes place in medical schools and teaching hospitals. No</w:t>
      </w:r>
    </w:p>
    <w:p w:rsidR="000151FA" w:rsidRDefault="000151FA" w:rsidP="000151FA">
      <w:r>
        <w:t>data are available on the participation of medical students</w:t>
      </w:r>
    </w:p>
    <w:p w:rsidR="000151FA" w:rsidRDefault="000151FA" w:rsidP="000151FA">
      <w:r>
        <w:t>and residents in luxury care clinics at teaching hospitals. For</w:t>
      </w:r>
    </w:p>
    <w:p w:rsidR="000151FA" w:rsidRDefault="000151FA" w:rsidP="000151FA">
      <w:r>
        <w:t>such institutions to teach students to treat all patients equally,</w:t>
      </w:r>
    </w:p>
    <w:p w:rsidR="000151FA" w:rsidRDefault="000151FA" w:rsidP="000151FA">
      <w:r>
        <w:t>combat inequalities in health care access and outcomes, and</w:t>
      </w:r>
    </w:p>
    <w:p w:rsidR="000151FA" w:rsidRDefault="000151FA" w:rsidP="000151FA">
      <w:r>
        <w:t>practice evidence-based medicine while at the same time</w:t>
      </w:r>
    </w:p>
    <w:p w:rsidR="000151FA" w:rsidRDefault="000151FA" w:rsidP="000151FA">
      <w:r>
        <w:t>supporting clinics that do the antithesis is troubling. At the</w:t>
      </w:r>
    </w:p>
    <w:p w:rsidR="000151FA" w:rsidRDefault="000151FA" w:rsidP="000151FA">
      <w:r>
        <w:t>least, trainees should not be allowed to work in such clinics.</w:t>
      </w:r>
    </w:p>
    <w:p w:rsidR="000151FA" w:rsidRDefault="000151FA" w:rsidP="000151FA">
      <w:r>
        <w:t>Martin Donohoe, MD</w:t>
      </w:r>
    </w:p>
    <w:p w:rsidR="000151FA" w:rsidRDefault="000151FA" w:rsidP="000151FA">
      <w:r>
        <w:t>Portland State University</w:t>
      </w:r>
    </w:p>
    <w:p w:rsidR="000151FA" w:rsidRDefault="000151FA" w:rsidP="000151FA">
      <w:r>
        <w:t>Portland, Oregon</w:t>
      </w:r>
    </w:p>
    <w:p w:rsidR="000151FA" w:rsidRDefault="000151FA" w:rsidP="000151FA">
      <w:r>
        <w:t>Disclosures: Authors have disclosed no conflicts of interest. Forms</w:t>
      </w:r>
    </w:p>
    <w:p w:rsidR="000151FA" w:rsidRDefault="000151FA" w:rsidP="000151FA">
      <w:r>
        <w:t>can be viewed at www.acponline.org/authors/icmje/ConflictOfInterest</w:t>
      </w:r>
    </w:p>
    <w:p w:rsidR="000151FA" w:rsidRDefault="000151FA" w:rsidP="000151FA">
      <w:proofErr w:type="spellStart"/>
      <w:proofErr w:type="gramStart"/>
      <w:r>
        <w:t>Forms.do?msNum</w:t>
      </w:r>
      <w:proofErr w:type="spellEnd"/>
      <w:proofErr w:type="gramEnd"/>
      <w:r>
        <w:t>=L16-0103.</w:t>
      </w:r>
    </w:p>
    <w:p w:rsidR="000151FA" w:rsidRDefault="000151FA" w:rsidP="000151FA">
      <w:r>
        <w:t>doi:10.7326/L16-0103</w:t>
      </w:r>
    </w:p>
    <w:p w:rsidR="000151FA" w:rsidRDefault="000151FA" w:rsidP="000151FA">
      <w:r>
        <w:t>References</w:t>
      </w:r>
    </w:p>
    <w:p w:rsidR="000151FA" w:rsidRDefault="000151FA" w:rsidP="000151FA">
      <w:r>
        <w:t>1. Doherty R; Medical Practice and Quality Committee of the American College</w:t>
      </w:r>
    </w:p>
    <w:p w:rsidR="000151FA" w:rsidRDefault="000151FA" w:rsidP="000151FA">
      <w:r>
        <w:t>of Physicians. Assessing the patient care implications of “concierge” and</w:t>
      </w:r>
    </w:p>
    <w:p w:rsidR="000151FA" w:rsidRDefault="000151FA" w:rsidP="000151FA">
      <w:r>
        <w:lastRenderedPageBreak/>
        <w:t>other direct patient contracting practices: a policy position paper from the</w:t>
      </w:r>
    </w:p>
    <w:p w:rsidR="000151FA" w:rsidRDefault="000151FA" w:rsidP="000151FA">
      <w:r>
        <w:t xml:space="preserve">American College of Physicians. Ann Intern Med. </w:t>
      </w:r>
      <w:proofErr w:type="gramStart"/>
      <w:r>
        <w:t>2015;163:949</w:t>
      </w:r>
      <w:proofErr w:type="gramEnd"/>
      <w:r>
        <w:t>-52. [PMID:</w:t>
      </w:r>
    </w:p>
    <w:p w:rsidR="000151FA" w:rsidRDefault="000151FA" w:rsidP="000151FA">
      <w:r>
        <w:t>26551655] doi:10.7326/M15-0366</w:t>
      </w:r>
    </w:p>
    <w:p w:rsidR="000151FA" w:rsidRDefault="000151FA" w:rsidP="000151FA">
      <w:r>
        <w:t>2. Donohoe M. Luxury primary care, academic medical centers, and the erosion</w:t>
      </w:r>
    </w:p>
    <w:p w:rsidR="000151FA" w:rsidRDefault="000151FA" w:rsidP="000151FA">
      <w:r>
        <w:t xml:space="preserve">of science and professional ethics. J Gen Intern Med. </w:t>
      </w:r>
      <w:proofErr w:type="gramStart"/>
      <w:r>
        <w:t>2004;19:90</w:t>
      </w:r>
      <w:proofErr w:type="gramEnd"/>
      <w:r>
        <w:t>-4.</w:t>
      </w:r>
    </w:p>
    <w:p w:rsidR="000151FA" w:rsidRDefault="000151FA" w:rsidP="000151FA">
      <w:r>
        <w:t>[PMID: 14748866]</w:t>
      </w:r>
    </w:p>
    <w:p w:rsidR="000151FA" w:rsidRDefault="000151FA" w:rsidP="000151FA">
      <w:r>
        <w:t xml:space="preserve">3. Donohoe MT. Standard vs. luxury care. In: </w:t>
      </w:r>
      <w:proofErr w:type="spellStart"/>
      <w:r>
        <w:t>Buetow</w:t>
      </w:r>
      <w:proofErr w:type="spellEnd"/>
      <w:r>
        <w:t xml:space="preserve"> S, </w:t>
      </w:r>
      <w:proofErr w:type="spellStart"/>
      <w:r>
        <w:t>Kenealy</w:t>
      </w:r>
      <w:proofErr w:type="spellEnd"/>
      <w:r>
        <w:t xml:space="preserve"> T, eds. Ideological</w:t>
      </w:r>
    </w:p>
    <w:p w:rsidR="000151FA" w:rsidRDefault="000151FA" w:rsidP="000151FA">
      <w:r>
        <w:t>Debates in Family Medicine. New York: Nova Science Pub; 2007.</w:t>
      </w:r>
    </w:p>
    <w:p w:rsidR="000151FA" w:rsidRDefault="000151FA" w:rsidP="000151FA">
      <w:r>
        <w:t xml:space="preserve">4. Alexander GC, </w:t>
      </w:r>
      <w:proofErr w:type="spellStart"/>
      <w:r>
        <w:t>Kurlander</w:t>
      </w:r>
      <w:proofErr w:type="spellEnd"/>
      <w:r>
        <w:t xml:space="preserve"> J, </w:t>
      </w:r>
      <w:proofErr w:type="spellStart"/>
      <w:r>
        <w:t>Wynia</w:t>
      </w:r>
      <w:proofErr w:type="spellEnd"/>
      <w:r>
        <w:t xml:space="preserve"> MK. Physicians in retainer (“concierge”)</w:t>
      </w:r>
    </w:p>
    <w:p w:rsidR="000151FA" w:rsidRDefault="000151FA" w:rsidP="000151FA">
      <w:r>
        <w:t>practice. A national survey of physician, patient, and practice characteristics.</w:t>
      </w:r>
    </w:p>
    <w:p w:rsidR="000151FA" w:rsidRDefault="000151FA" w:rsidP="000151FA">
      <w:r>
        <w:t xml:space="preserve">J Gen Intern Med. </w:t>
      </w:r>
      <w:proofErr w:type="gramStart"/>
      <w:r>
        <w:t>2005;20:1079</w:t>
      </w:r>
      <w:proofErr w:type="gramEnd"/>
      <w:r>
        <w:t>-83. [PMID: 16423094]</w:t>
      </w:r>
    </w:p>
    <w:p w:rsidR="000151FA" w:rsidRDefault="000151FA" w:rsidP="000151FA">
      <w:r>
        <w:t>5. Wolfe SM. The destruction of medicine by market forces: teaching acquiescence</w:t>
      </w:r>
    </w:p>
    <w:p w:rsidR="00067F7A" w:rsidRDefault="000151FA" w:rsidP="000151FA">
      <w:pPr>
        <w:pBdr>
          <w:bottom w:val="single" w:sz="12" w:space="1" w:color="auto"/>
        </w:pBdr>
      </w:pPr>
      <w:r>
        <w:t xml:space="preserve">or resistance and change? </w:t>
      </w:r>
      <w:proofErr w:type="spellStart"/>
      <w:r>
        <w:t>Acad</w:t>
      </w:r>
      <w:proofErr w:type="spellEnd"/>
      <w:r>
        <w:t xml:space="preserve"> Med. </w:t>
      </w:r>
      <w:proofErr w:type="gramStart"/>
      <w:r>
        <w:t>2002;77:5</w:t>
      </w:r>
      <w:proofErr w:type="gramEnd"/>
      <w:r>
        <w:t>-7. [PMID: 11788316]</w:t>
      </w:r>
    </w:p>
    <w:p w:rsidR="000151FA" w:rsidRDefault="000151FA" w:rsidP="000151FA">
      <w:r>
        <w:t>IN RESPONSE: I appreciate Dr. Donohoe's observations about</w:t>
      </w:r>
    </w:p>
    <w:p w:rsidR="000151FA" w:rsidRDefault="000151FA" w:rsidP="000151FA">
      <w:r>
        <w:t>academic medical centers that sponsor “concierge” clinics. He</w:t>
      </w:r>
    </w:p>
    <w:p w:rsidR="000151FA" w:rsidRDefault="000151FA" w:rsidP="000151FA">
      <w:r>
        <w:t>is correct that our paper did not specifically address academic</w:t>
      </w:r>
    </w:p>
    <w:p w:rsidR="000151FA" w:rsidRDefault="000151FA" w:rsidP="000151FA">
      <w:r>
        <w:t>medical centers; rather, we looked at the broader movement</w:t>
      </w:r>
    </w:p>
    <w:p w:rsidR="000151FA" w:rsidRDefault="000151FA" w:rsidP="000151FA">
      <w:r>
        <w:t>to practices that charge retainer fees, do not accept insurance,</w:t>
      </w:r>
    </w:p>
    <w:p w:rsidR="000151FA" w:rsidRDefault="000151FA" w:rsidP="000151FA">
      <w:r>
        <w:t>and/or limit the number of patients they see. (We called</w:t>
      </w:r>
    </w:p>
    <w:p w:rsidR="000151FA" w:rsidRDefault="000151FA" w:rsidP="000151FA">
      <w:r>
        <w:t>such practices “direct patient contracting practices” [DPCPs]</w:t>
      </w:r>
    </w:p>
    <w:p w:rsidR="000151FA" w:rsidRDefault="000151FA" w:rsidP="000151FA">
      <w:r>
        <w:t>because descriptions of concierge practices commonly used</w:t>
      </w:r>
    </w:p>
    <w:p w:rsidR="000151FA" w:rsidRDefault="000151FA" w:rsidP="000151FA">
      <w:r>
        <w:t>in the literature lack consistency.) I agree that attention needs</w:t>
      </w:r>
    </w:p>
    <w:p w:rsidR="000151FA" w:rsidRDefault="000151FA" w:rsidP="000151FA">
      <w:r>
        <w:t>to be paid to the ethical, educational, and patient care implications</w:t>
      </w:r>
    </w:p>
    <w:p w:rsidR="000151FA" w:rsidRDefault="000151FA" w:rsidP="000151FA">
      <w:r>
        <w:t>of academic medical centers that operate such practices</w:t>
      </w:r>
    </w:p>
    <w:p w:rsidR="000151FA" w:rsidRDefault="000151FA" w:rsidP="000151FA">
      <w:r>
        <w:t>and on their potential effect on the poor.</w:t>
      </w:r>
    </w:p>
    <w:p w:rsidR="000151FA" w:rsidRDefault="000151FA" w:rsidP="000151FA">
      <w:r>
        <w:t>However, our paper does provide a policy framework for</w:t>
      </w:r>
    </w:p>
    <w:p w:rsidR="000151FA" w:rsidRDefault="000151FA" w:rsidP="000151FA">
      <w:r>
        <w:t>evaluating DPCPs, which can include academic medical centers.</w:t>
      </w:r>
    </w:p>
    <w:p w:rsidR="000151FA" w:rsidRDefault="000151FA" w:rsidP="000151FA">
      <w:r>
        <w:t>We state, “Physicians in all types of practices must honor</w:t>
      </w:r>
    </w:p>
    <w:p w:rsidR="000151FA" w:rsidRDefault="000151FA" w:rsidP="000151FA">
      <w:r>
        <w:t>their professional obligation to provide nondiscriminatory</w:t>
      </w:r>
    </w:p>
    <w:p w:rsidR="000151FA" w:rsidRDefault="000151FA" w:rsidP="000151FA">
      <w:r>
        <w:lastRenderedPageBreak/>
        <w:t>care, serve all classes of patients who are in need of medical</w:t>
      </w:r>
    </w:p>
    <w:p w:rsidR="000151FA" w:rsidRDefault="000151FA" w:rsidP="000151FA">
      <w:r>
        <w:t>care, and seek specific opportunities to observe their professional</w:t>
      </w:r>
    </w:p>
    <w:p w:rsidR="000151FA" w:rsidRDefault="000151FA" w:rsidP="000151FA">
      <w:r>
        <w:t>obligation to care for the poor”; this includes physicians</w:t>
      </w:r>
    </w:p>
    <w:p w:rsidR="000151FA" w:rsidRDefault="000151FA" w:rsidP="000151FA">
      <w:r>
        <w:t>in academic medical centers who operate concierge clinics.</w:t>
      </w:r>
    </w:p>
    <w:p w:rsidR="000151FA" w:rsidRDefault="000151FA" w:rsidP="000151FA">
      <w:r>
        <w:t>We advocate that physicians consider the potential effect of</w:t>
      </w:r>
    </w:p>
    <w:p w:rsidR="000151FA" w:rsidRDefault="000151FA" w:rsidP="000151FA">
      <w:r>
        <w:t>changes in their practices that could make it more difficult for</w:t>
      </w:r>
    </w:p>
    <w:p w:rsidR="000151FA" w:rsidRDefault="000151FA" w:rsidP="000151FA">
      <w:r>
        <w:t>poorer patients to access medical care and that they consider</w:t>
      </w:r>
    </w:p>
    <w:p w:rsidR="000151FA" w:rsidRDefault="000151FA" w:rsidP="000151FA">
      <w:r>
        <w:t>steps to mitigate any such effect. We note that some evidence</w:t>
      </w:r>
    </w:p>
    <w:p w:rsidR="000151FA" w:rsidRDefault="000151FA" w:rsidP="000151FA">
      <w:r>
        <w:t>shows that concierge practices are at a greater risk for excluding</w:t>
      </w:r>
    </w:p>
    <w:p w:rsidR="000151FA" w:rsidRDefault="000151FA" w:rsidP="000151FA">
      <w:r>
        <w:t>poor and other vulnerable populations. However, we also</w:t>
      </w:r>
    </w:p>
    <w:p w:rsidR="000151FA" w:rsidRDefault="000151FA" w:rsidP="000151FA">
      <w:r>
        <w:t>note that the literature includes examples of direct primary</w:t>
      </w:r>
    </w:p>
    <w:p w:rsidR="000151FA" w:rsidRDefault="000151FA" w:rsidP="000151FA">
      <w:r>
        <w:t>care practices (1 variation of DPCPs) that have structured</w:t>
      </w:r>
    </w:p>
    <w:p w:rsidR="000151FA" w:rsidRDefault="000151FA" w:rsidP="000151FA">
      <w:r>
        <w:t>themselves to provide accessible, low-cost care to the poor,</w:t>
      </w:r>
    </w:p>
    <w:p w:rsidR="000151FA" w:rsidRDefault="000151FA" w:rsidP="000151FA">
      <w:r>
        <w:t>including patients enrolled in Medicaid. We conclude, “Although</w:t>
      </w:r>
    </w:p>
    <w:p w:rsidR="000151FA" w:rsidRDefault="000151FA" w:rsidP="000151FA">
      <w:r>
        <w:t>the growing physician interest in DPCPs may be an</w:t>
      </w:r>
    </w:p>
    <w:p w:rsidR="000151FA" w:rsidRDefault="000151FA" w:rsidP="000151FA">
      <w:r>
        <w:t>understandable reaction to such external factors, it must also</w:t>
      </w:r>
    </w:p>
    <w:p w:rsidR="000151FA" w:rsidRDefault="000151FA" w:rsidP="000151FA">
      <w:r>
        <w:t>be recognized that such models potentially exacerbate racial,</w:t>
      </w:r>
    </w:p>
    <w:p w:rsidR="000151FA" w:rsidRDefault="000151FA" w:rsidP="000151FA">
      <w:r>
        <w:t>ethnic, and socioeconomic disparities in health care and impose</w:t>
      </w:r>
    </w:p>
    <w:p w:rsidR="000151FA" w:rsidRDefault="000151FA" w:rsidP="000151FA">
      <w:r>
        <w:t>too high a cost burden on some lower-income patients.”</w:t>
      </w:r>
    </w:p>
    <w:p w:rsidR="000151FA" w:rsidRDefault="000151FA" w:rsidP="000151FA">
      <w:r>
        <w:t>We agree with Dr. Donohoe that little high-quality evidence</w:t>
      </w:r>
    </w:p>
    <w:p w:rsidR="000151FA" w:rsidRDefault="000151FA" w:rsidP="000151FA">
      <w:r>
        <w:t xml:space="preserve">is available on the clinical impact and </w:t>
      </w:r>
      <w:proofErr w:type="spellStart"/>
      <w:r>
        <w:t>costeffectiveness</w:t>
      </w:r>
      <w:proofErr w:type="spellEnd"/>
    </w:p>
    <w:p w:rsidR="000151FA" w:rsidRDefault="000151FA" w:rsidP="000151FA">
      <w:r>
        <w:t>of the “extra” services often offered by DPCPs.</w:t>
      </w:r>
    </w:p>
    <w:p w:rsidR="000151FA" w:rsidRDefault="000151FA" w:rsidP="000151FA">
      <w:r>
        <w:t>Because good evidence on this and other effects of such practices</w:t>
      </w:r>
    </w:p>
    <w:p w:rsidR="000151FA" w:rsidRDefault="000151FA" w:rsidP="000151FA">
      <w:r>
        <w:t>is lacking, we propose a robust research agenda. We</w:t>
      </w:r>
    </w:p>
    <w:p w:rsidR="000151FA" w:rsidRDefault="000151FA" w:rsidP="000151FA">
      <w:r>
        <w:t>especially endorse the need for research on “the impact and</w:t>
      </w:r>
    </w:p>
    <w:p w:rsidR="000151FA" w:rsidRDefault="000151FA" w:rsidP="000151FA">
      <w:r>
        <w:t>structure of [such] models that may affect their ability to provide</w:t>
      </w:r>
    </w:p>
    <w:p w:rsidR="000151FA" w:rsidRDefault="000151FA" w:rsidP="000151FA">
      <w:r>
        <w:t>access to underserved populations.”</w:t>
      </w:r>
    </w:p>
    <w:p w:rsidR="000151FA" w:rsidRDefault="000151FA" w:rsidP="000151FA">
      <w:r>
        <w:t>Annals of Internal Medicine LETTERS</w:t>
      </w:r>
    </w:p>
    <w:p w:rsidR="000151FA" w:rsidRDefault="000151FA" w:rsidP="000151FA">
      <w:r>
        <w:t>© 2016 American College of Physicians 375</w:t>
      </w:r>
    </w:p>
    <w:p w:rsidR="000151FA" w:rsidRDefault="000151FA" w:rsidP="000151FA">
      <w:r>
        <w:lastRenderedPageBreak/>
        <w:t>I believe that it is important that, as we research and consider</w:t>
      </w:r>
    </w:p>
    <w:p w:rsidR="000151FA" w:rsidRDefault="000151FA" w:rsidP="000151FA">
      <w:r>
        <w:t>the policy and ethical implications of DPCPs, we also</w:t>
      </w:r>
    </w:p>
    <w:p w:rsidR="000151FA" w:rsidRDefault="000151FA" w:rsidP="000151FA">
      <w:r>
        <w:t>consider the external factors that are driving many physicians</w:t>
      </w:r>
    </w:p>
    <w:p w:rsidR="000151FA" w:rsidRDefault="000151FA" w:rsidP="000151FA">
      <w:r>
        <w:t>toward them—including excessive paperwork associated with</w:t>
      </w:r>
    </w:p>
    <w:p w:rsidR="000151FA" w:rsidRDefault="000151FA" w:rsidP="000151FA">
      <w:r>
        <w:t>insurance interactions, electronic health records that are designed</w:t>
      </w:r>
    </w:p>
    <w:p w:rsidR="000151FA" w:rsidRDefault="000151FA" w:rsidP="000151FA">
      <w:r>
        <w:t>to meet the needs of payers and regulators and not</w:t>
      </w:r>
    </w:p>
    <w:p w:rsidR="000151FA" w:rsidRDefault="000151FA" w:rsidP="000151FA">
      <w:r>
        <w:t>the clinical needs of physicians and their patients, and</w:t>
      </w:r>
    </w:p>
    <w:p w:rsidR="000151FA" w:rsidRDefault="000151FA" w:rsidP="000151FA">
      <w:r>
        <w:t>productivity-based payments that penalize physicians for</w:t>
      </w:r>
    </w:p>
    <w:p w:rsidR="000151FA" w:rsidRDefault="000151FA" w:rsidP="000151FA">
      <w:r>
        <w:t>spending more time with their patients. I have met many physicians</w:t>
      </w:r>
    </w:p>
    <w:p w:rsidR="000151FA" w:rsidRDefault="000151FA" w:rsidP="000151FA">
      <w:r>
        <w:t>who have gone into concierge and direct primary care</w:t>
      </w:r>
    </w:p>
    <w:p w:rsidR="000151FA" w:rsidRDefault="000151FA" w:rsidP="000151FA">
      <w:r>
        <w:t>practices precisely because they want to get back to doing</w:t>
      </w:r>
    </w:p>
    <w:p w:rsidR="000151FA" w:rsidRDefault="000151FA" w:rsidP="000151FA">
      <w:r>
        <w:t>what they love most, which is spending time with patients.</w:t>
      </w:r>
    </w:p>
    <w:p w:rsidR="000151FA" w:rsidRDefault="000151FA" w:rsidP="000151FA">
      <w:r>
        <w:t>Many say that they charge low monthly fees so that they can</w:t>
      </w:r>
    </w:p>
    <w:p w:rsidR="000151FA" w:rsidRDefault="000151FA" w:rsidP="000151FA">
      <w:r>
        <w:t xml:space="preserve">be accessible </w:t>
      </w:r>
      <w:proofErr w:type="gramStart"/>
      <w:r>
        <w:t>to</w:t>
      </w:r>
      <w:proofErr w:type="gramEnd"/>
      <w:r>
        <w:t xml:space="preserve"> moderate- and low-income patients at less</w:t>
      </w:r>
    </w:p>
    <w:p w:rsidR="000151FA" w:rsidRDefault="000151FA" w:rsidP="000151FA">
      <w:r>
        <w:t xml:space="preserve">out-of-pocket cost to patients than many high-deductible </w:t>
      </w:r>
      <w:proofErr w:type="gramStart"/>
      <w:r>
        <w:t>insurance</w:t>
      </w:r>
      <w:proofErr w:type="gramEnd"/>
    </w:p>
    <w:p w:rsidR="000151FA" w:rsidRDefault="000151FA" w:rsidP="000151FA">
      <w:r>
        <w:t>plans offer. I caution against painting with too broad</w:t>
      </w:r>
    </w:p>
    <w:p w:rsidR="000151FA" w:rsidRDefault="000151FA" w:rsidP="000151FA">
      <w:r>
        <w:t>a stroke in assessing the motivations of physicians in practices</w:t>
      </w:r>
    </w:p>
    <w:p w:rsidR="000151FA" w:rsidRDefault="000151FA" w:rsidP="000151FA">
      <w:r>
        <w:t>that charge retainer fees or limit the numbers of patients they</w:t>
      </w:r>
    </w:p>
    <w:p w:rsidR="000151FA" w:rsidRDefault="000151FA" w:rsidP="000151FA">
      <w:r>
        <w:t>see and about the effect that such features have on poorer</w:t>
      </w:r>
    </w:p>
    <w:p w:rsidR="000151FA" w:rsidRDefault="000151FA" w:rsidP="000151FA">
      <w:r>
        <w:t>patients. Rather, we need more unbiased research and</w:t>
      </w:r>
    </w:p>
    <w:p w:rsidR="000151FA" w:rsidRDefault="000151FA" w:rsidP="000151FA">
      <w:r>
        <w:t>evidence—while strongly reminding physicians, as we do in</w:t>
      </w:r>
    </w:p>
    <w:p w:rsidR="000151FA" w:rsidRDefault="000151FA" w:rsidP="000151FA">
      <w:r>
        <w:t>our paper, of their ethical obligations to provide care that is</w:t>
      </w:r>
    </w:p>
    <w:p w:rsidR="000151FA" w:rsidRDefault="000151FA" w:rsidP="000151FA">
      <w:r>
        <w:t>nondiscriminatory based on a patient's income, gender and</w:t>
      </w:r>
    </w:p>
    <w:p w:rsidR="000151FA" w:rsidRDefault="000151FA" w:rsidP="000151FA">
      <w:r>
        <w:t>gender identity, sexual orientation, race, or ethnicity, regardless</w:t>
      </w:r>
    </w:p>
    <w:p w:rsidR="000151FA" w:rsidRDefault="000151FA" w:rsidP="000151FA">
      <w:r>
        <w:t>of the type of practice— concierge or not.</w:t>
      </w:r>
    </w:p>
    <w:p w:rsidR="000151FA" w:rsidRDefault="000151FA" w:rsidP="000151FA">
      <w:r>
        <w:t>Robert Doherty, BA</w:t>
      </w:r>
    </w:p>
    <w:p w:rsidR="000151FA" w:rsidRDefault="000151FA" w:rsidP="000151FA">
      <w:r>
        <w:t>American College of Physicians</w:t>
      </w:r>
    </w:p>
    <w:p w:rsidR="000151FA" w:rsidRDefault="000151FA" w:rsidP="000151FA">
      <w:r>
        <w:t>Washington, DC</w:t>
      </w:r>
    </w:p>
    <w:p w:rsidR="000151FA" w:rsidRDefault="000151FA" w:rsidP="000151FA">
      <w:r>
        <w:lastRenderedPageBreak/>
        <w:t xml:space="preserve">Disclosures: Disclosures can be viewed at </w:t>
      </w:r>
      <w:hyperlink r:id="rId4" w:history="1">
        <w:r w:rsidRPr="00CE3350">
          <w:rPr>
            <w:rStyle w:val="Hyperlink"/>
          </w:rPr>
          <w:t>www.acponline.org/authors/icmje/ConflictOfInterestForms.do?msNum=M15-0366</w:t>
        </w:r>
      </w:hyperlink>
      <w:r>
        <w:t>.</w:t>
      </w:r>
    </w:p>
    <w:sectPr w:rsidR="0001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A"/>
    <w:rsid w:val="000151FA"/>
    <w:rsid w:val="00554780"/>
    <w:rsid w:val="00631617"/>
    <w:rsid w:val="008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E7CD"/>
  <w15:chartTrackingRefBased/>
  <w15:docId w15:val="{F4996039-A9D4-40E6-9D26-EF8C63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ponline.org/authors/icmje/ConflictOfInterestForms.do?msNum=M15-0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 Donohoe</dc:creator>
  <cp:keywords/>
  <dc:description/>
  <cp:lastModifiedBy>martin donohoe</cp:lastModifiedBy>
  <cp:revision>2</cp:revision>
  <dcterms:created xsi:type="dcterms:W3CDTF">2016-09-28T21:00:00Z</dcterms:created>
  <dcterms:modified xsi:type="dcterms:W3CDTF">2016-09-28T21:00:00Z</dcterms:modified>
</cp:coreProperties>
</file>